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D2095" w:rsidRDefault="00606DB5">
      <w:r>
        <w:rPr>
          <w:noProof/>
        </w:rPr>
        <w:drawing>
          <wp:inline distT="0" distB="0" distL="0" distR="0" wp14:anchorId="4DAE1D64" wp14:editId="58174FEB">
            <wp:extent cx="5943600" cy="2164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BA" w:rsidRDefault="000306BA"/>
    <w:p w:rsidR="00720356" w:rsidRDefault="00720356"/>
    <w:p w:rsidR="000306BA" w:rsidRDefault="000306BA">
      <w:r>
        <w:rPr>
          <w:noProof/>
        </w:rPr>
        <w:drawing>
          <wp:inline distT="0" distB="0" distL="0" distR="0" wp14:anchorId="46E0278F" wp14:editId="205A6767">
            <wp:extent cx="5943600" cy="3441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B5" w:rsidRDefault="00606DB5"/>
    <w:p w:rsidR="00720356" w:rsidRDefault="00720356">
      <w:r>
        <w:br w:type="page"/>
      </w:r>
    </w:p>
    <w:p w:rsidR="00312BCC" w:rsidRPr="00720356" w:rsidRDefault="00312BCC">
      <w:pPr>
        <w:rPr>
          <w:rFonts w:ascii="Arial" w:hAnsi="Arial" w:cs="Arial"/>
          <w:b/>
          <w:sz w:val="48"/>
          <w:szCs w:val="48"/>
        </w:rPr>
      </w:pPr>
      <w:r w:rsidRPr="00720356">
        <w:rPr>
          <w:rFonts w:ascii="Arial" w:hAnsi="Arial" w:cs="Arial"/>
          <w:b/>
          <w:sz w:val="48"/>
          <w:szCs w:val="48"/>
        </w:rPr>
        <w:lastRenderedPageBreak/>
        <w:t>Three pillars in Supplier Management:</w:t>
      </w:r>
    </w:p>
    <w:p w:rsidR="00312BCC" w:rsidRPr="00100B70" w:rsidRDefault="00312BCC" w:rsidP="00737AD0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100B70">
        <w:rPr>
          <w:rStyle w:val="searchmatch"/>
          <w:rFonts w:ascii="Arial" w:hAnsi="Arial" w:cs="Arial"/>
          <w:bCs/>
          <w:sz w:val="36"/>
          <w:szCs w:val="36"/>
          <w:shd w:val="clear" w:color="auto" w:fill="FFFFFF"/>
        </w:rPr>
        <w:t>Supplier</w:t>
      </w:r>
      <w:r w:rsidRPr="00100B70">
        <w:rPr>
          <w:rStyle w:val="apple-converted-space"/>
          <w:rFonts w:ascii="Arial" w:hAnsi="Arial" w:cs="Arial"/>
          <w:sz w:val="36"/>
          <w:szCs w:val="36"/>
          <w:shd w:val="clear" w:color="auto" w:fill="FFFFFF"/>
        </w:rPr>
        <w:t> </w:t>
      </w:r>
      <w:r w:rsidRPr="00100B70">
        <w:rPr>
          <w:rFonts w:ascii="Arial" w:hAnsi="Arial" w:cs="Arial"/>
          <w:sz w:val="36"/>
          <w:szCs w:val="36"/>
          <w:shd w:val="clear" w:color="auto" w:fill="FFFFFF"/>
        </w:rPr>
        <w:t>Risk</w:t>
      </w:r>
      <w:r w:rsidRPr="00100B70">
        <w:rPr>
          <w:rStyle w:val="apple-converted-space"/>
          <w:rFonts w:ascii="Arial" w:hAnsi="Arial" w:cs="Arial"/>
          <w:sz w:val="36"/>
          <w:szCs w:val="36"/>
          <w:shd w:val="clear" w:color="auto" w:fill="FFFFFF"/>
        </w:rPr>
        <w:t> </w:t>
      </w:r>
      <w:r w:rsidRPr="00100B70">
        <w:rPr>
          <w:rStyle w:val="searchmatch"/>
          <w:rFonts w:ascii="Arial" w:hAnsi="Arial" w:cs="Arial"/>
          <w:bCs/>
          <w:sz w:val="36"/>
          <w:szCs w:val="36"/>
          <w:shd w:val="clear" w:color="auto" w:fill="FFFFFF"/>
        </w:rPr>
        <w:t>Management</w:t>
      </w:r>
    </w:p>
    <w:p w:rsidR="00312BCC" w:rsidRPr="00100B70" w:rsidRDefault="00312BCC" w:rsidP="00737AD0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100B70">
        <w:rPr>
          <w:rStyle w:val="searchmatch"/>
          <w:rFonts w:ascii="Arial" w:hAnsi="Arial" w:cs="Arial"/>
          <w:bCs/>
          <w:sz w:val="36"/>
          <w:szCs w:val="36"/>
          <w:shd w:val="clear" w:color="auto" w:fill="FFFFFF"/>
        </w:rPr>
        <w:t>Supplier</w:t>
      </w:r>
      <w:r w:rsidRPr="00100B70">
        <w:rPr>
          <w:rStyle w:val="apple-converted-space"/>
          <w:rFonts w:ascii="Arial" w:hAnsi="Arial" w:cs="Arial"/>
          <w:sz w:val="36"/>
          <w:szCs w:val="36"/>
          <w:shd w:val="clear" w:color="auto" w:fill="FFFFFF"/>
        </w:rPr>
        <w:t> </w:t>
      </w:r>
      <w:r w:rsidRPr="00100B70">
        <w:rPr>
          <w:rFonts w:ascii="Arial" w:hAnsi="Arial" w:cs="Arial"/>
          <w:sz w:val="36"/>
          <w:szCs w:val="36"/>
          <w:shd w:val="clear" w:color="auto" w:fill="FFFFFF"/>
        </w:rPr>
        <w:t>relationship</w:t>
      </w:r>
      <w:r w:rsidRPr="00100B70">
        <w:rPr>
          <w:rStyle w:val="apple-converted-space"/>
          <w:rFonts w:ascii="Arial" w:hAnsi="Arial" w:cs="Arial"/>
          <w:sz w:val="36"/>
          <w:szCs w:val="36"/>
          <w:shd w:val="clear" w:color="auto" w:fill="FFFFFF"/>
        </w:rPr>
        <w:t> </w:t>
      </w:r>
      <w:r w:rsidRPr="00100B70">
        <w:rPr>
          <w:rStyle w:val="searchmatch"/>
          <w:rFonts w:ascii="Arial" w:hAnsi="Arial" w:cs="Arial"/>
          <w:bCs/>
          <w:sz w:val="36"/>
          <w:szCs w:val="36"/>
          <w:shd w:val="clear" w:color="auto" w:fill="FFFFFF"/>
        </w:rPr>
        <w:t>management</w:t>
      </w:r>
    </w:p>
    <w:p w:rsidR="00D177E0" w:rsidRPr="00100B70" w:rsidRDefault="00D177E0" w:rsidP="00737AD0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100B70">
        <w:rPr>
          <w:rStyle w:val="searchmatch"/>
          <w:rFonts w:ascii="Arial" w:hAnsi="Arial" w:cs="Arial"/>
          <w:bCs/>
          <w:sz w:val="36"/>
          <w:szCs w:val="36"/>
          <w:shd w:val="clear" w:color="auto" w:fill="FFFFFF"/>
        </w:rPr>
        <w:t>Supplier</w:t>
      </w:r>
      <w:r w:rsidRPr="00100B70">
        <w:rPr>
          <w:rStyle w:val="apple-converted-space"/>
          <w:rFonts w:ascii="Arial" w:hAnsi="Arial" w:cs="Arial"/>
          <w:sz w:val="36"/>
          <w:szCs w:val="36"/>
          <w:shd w:val="clear" w:color="auto" w:fill="FFFFFF"/>
        </w:rPr>
        <w:t> </w:t>
      </w:r>
      <w:r w:rsidRPr="00100B70">
        <w:rPr>
          <w:rFonts w:ascii="Arial" w:hAnsi="Arial" w:cs="Arial"/>
          <w:sz w:val="36"/>
          <w:szCs w:val="36"/>
          <w:shd w:val="clear" w:color="auto" w:fill="FFFFFF"/>
        </w:rPr>
        <w:t>performance</w:t>
      </w:r>
      <w:r w:rsidRPr="00100B70">
        <w:rPr>
          <w:rStyle w:val="apple-converted-space"/>
          <w:rFonts w:ascii="Arial" w:hAnsi="Arial" w:cs="Arial"/>
          <w:sz w:val="36"/>
          <w:szCs w:val="36"/>
          <w:shd w:val="clear" w:color="auto" w:fill="FFFFFF"/>
        </w:rPr>
        <w:t> </w:t>
      </w:r>
      <w:r w:rsidRPr="00100B70">
        <w:rPr>
          <w:rStyle w:val="searchmatch"/>
          <w:rFonts w:ascii="Arial" w:hAnsi="Arial" w:cs="Arial"/>
          <w:bCs/>
          <w:sz w:val="36"/>
          <w:szCs w:val="36"/>
          <w:shd w:val="clear" w:color="auto" w:fill="FFFFFF"/>
        </w:rPr>
        <w:t>management</w:t>
      </w:r>
    </w:p>
    <w:p w:rsidR="00D177E0" w:rsidRDefault="00D177E0" w:rsidP="00D177E0">
      <w:pPr>
        <w:pStyle w:val="ListParagraph"/>
      </w:pPr>
    </w:p>
    <w:p w:rsidR="00606DB5" w:rsidRDefault="00606DB5"/>
    <w:p w:rsidR="00720356" w:rsidRDefault="00720356">
      <w:pPr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</w:pPr>
    </w:p>
    <w:p w:rsidR="00720356" w:rsidRDefault="00720356">
      <w:pPr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</w:pPr>
    </w:p>
    <w:p w:rsidR="00720356" w:rsidRDefault="00720356">
      <w:pPr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</w:pPr>
    </w:p>
    <w:p w:rsidR="000306BA" w:rsidRPr="00737AD0" w:rsidRDefault="00737AD0" w:rsidP="00737AD0">
      <w:pPr>
        <w:rPr>
          <w:b/>
          <w:sz w:val="48"/>
          <w:szCs w:val="48"/>
        </w:rPr>
      </w:pPr>
      <w:r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  <w:t xml:space="preserve">A: </w:t>
      </w:r>
      <w:r w:rsidR="000306BA" w:rsidRPr="00737AD0"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  <w:t>Supplier</w:t>
      </w:r>
      <w:r w:rsidR="000306BA" w:rsidRPr="00737AD0">
        <w:rPr>
          <w:rStyle w:val="apple-converted-space"/>
          <w:rFonts w:ascii="Arial" w:hAnsi="Arial" w:cs="Arial"/>
          <w:b/>
          <w:sz w:val="48"/>
          <w:szCs w:val="48"/>
          <w:shd w:val="clear" w:color="auto" w:fill="FFFFFF"/>
        </w:rPr>
        <w:t> </w:t>
      </w:r>
      <w:r w:rsidR="000306BA" w:rsidRPr="00737AD0">
        <w:rPr>
          <w:rFonts w:ascii="Arial" w:hAnsi="Arial" w:cs="Arial"/>
          <w:b/>
          <w:sz w:val="48"/>
          <w:szCs w:val="48"/>
          <w:shd w:val="clear" w:color="auto" w:fill="FFFFFF"/>
        </w:rPr>
        <w:t>Risk</w:t>
      </w:r>
      <w:r w:rsidR="000306BA" w:rsidRPr="00737AD0">
        <w:rPr>
          <w:rStyle w:val="apple-converted-space"/>
          <w:rFonts w:ascii="Arial" w:hAnsi="Arial" w:cs="Arial"/>
          <w:b/>
          <w:sz w:val="48"/>
          <w:szCs w:val="48"/>
          <w:shd w:val="clear" w:color="auto" w:fill="FFFFFF"/>
        </w:rPr>
        <w:t> </w:t>
      </w:r>
      <w:r w:rsidR="000306BA" w:rsidRPr="00737AD0"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  <w:t>Management</w:t>
      </w:r>
      <w:r w:rsidR="00720356" w:rsidRPr="00737AD0">
        <w:rPr>
          <w:rStyle w:val="searchmatch"/>
          <w:rFonts w:ascii="Arial" w:hAnsi="Arial" w:cs="Arial"/>
          <w:b/>
          <w:bCs/>
          <w:sz w:val="48"/>
          <w:szCs w:val="48"/>
          <w:shd w:val="clear" w:color="auto" w:fill="FFFFFF"/>
        </w:rPr>
        <w:t>:</w:t>
      </w:r>
    </w:p>
    <w:p w:rsidR="00606DB5" w:rsidRDefault="00606DB5"/>
    <w:p w:rsidR="00606DB5" w:rsidRDefault="00606DB5">
      <w:r>
        <w:rPr>
          <w:noProof/>
        </w:rPr>
        <w:drawing>
          <wp:inline distT="0" distB="0" distL="0" distR="0" wp14:anchorId="38410E8E" wp14:editId="5FBD6E85">
            <wp:extent cx="5943600" cy="2141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DB5" w:rsidRDefault="00606DB5"/>
    <w:p w:rsidR="00606DB5" w:rsidRDefault="00606DB5"/>
    <w:p w:rsidR="00606DB5" w:rsidRDefault="00606DB5"/>
    <w:p w:rsidR="00606DB5" w:rsidRDefault="00606DB5"/>
    <w:p w:rsidR="00606DB5" w:rsidRDefault="00606DB5"/>
    <w:p w:rsidR="00606DB5" w:rsidRDefault="00606DB5">
      <w:r>
        <w:rPr>
          <w:noProof/>
        </w:rPr>
        <w:lastRenderedPageBreak/>
        <w:drawing>
          <wp:inline distT="0" distB="0" distL="0" distR="0" wp14:anchorId="298577EA" wp14:editId="6743EC90">
            <wp:extent cx="5943600" cy="3552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4F" w:rsidRDefault="00D6644F"/>
    <w:p w:rsidR="00367D63" w:rsidRDefault="00367D63">
      <w:pPr>
        <w:rPr>
          <w:noProof/>
        </w:rPr>
      </w:pPr>
    </w:p>
    <w:p w:rsidR="00720356" w:rsidRDefault="00720356">
      <w:pPr>
        <w:rPr>
          <w:noProof/>
        </w:rPr>
      </w:pPr>
    </w:p>
    <w:p w:rsidR="00D6644F" w:rsidRDefault="00D6644F">
      <w:r>
        <w:rPr>
          <w:noProof/>
        </w:rPr>
        <w:drawing>
          <wp:inline distT="0" distB="0" distL="0" distR="0" wp14:anchorId="24A7C0EE" wp14:editId="5A32997D">
            <wp:extent cx="5943600" cy="32715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63" w:rsidRDefault="00367D63"/>
    <w:p w:rsidR="00367D63" w:rsidRDefault="00367D63"/>
    <w:p w:rsidR="00100B70" w:rsidRPr="00100B70" w:rsidRDefault="00737AD0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B: </w:t>
      </w:r>
      <w:r w:rsidR="00F8588B" w:rsidRPr="00100B70">
        <w:rPr>
          <w:b/>
          <w:sz w:val="52"/>
          <w:szCs w:val="52"/>
        </w:rPr>
        <w:t>S</w:t>
      </w:r>
      <w:r w:rsidR="008017EA" w:rsidRPr="00100B70">
        <w:rPr>
          <w:b/>
          <w:sz w:val="52"/>
          <w:szCs w:val="52"/>
        </w:rPr>
        <w:t xml:space="preserve">upplier Relationship Management </w:t>
      </w:r>
    </w:p>
    <w:p w:rsidR="00367D63" w:rsidRDefault="00367D63"/>
    <w:p w:rsidR="00367D63" w:rsidRDefault="00F8588B">
      <w:r>
        <w:rPr>
          <w:noProof/>
        </w:rPr>
        <w:drawing>
          <wp:inline distT="0" distB="0" distL="0" distR="0" wp14:anchorId="442544E8" wp14:editId="17A63A91">
            <wp:extent cx="5943600" cy="3620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B70" w:rsidRDefault="00100B70">
      <w:r>
        <w:br w:type="page"/>
      </w:r>
    </w:p>
    <w:p w:rsidR="00202537" w:rsidRPr="00737AD0" w:rsidRDefault="00100B70">
      <w:pPr>
        <w:rPr>
          <w:b/>
          <w:sz w:val="40"/>
          <w:szCs w:val="40"/>
        </w:rPr>
      </w:pPr>
      <w:r w:rsidRPr="00737AD0">
        <w:rPr>
          <w:b/>
          <w:sz w:val="40"/>
          <w:szCs w:val="40"/>
        </w:rPr>
        <w:lastRenderedPageBreak/>
        <w:t>Major Milestones</w:t>
      </w:r>
      <w:r w:rsidR="00202537" w:rsidRPr="00737AD0">
        <w:rPr>
          <w:b/>
          <w:sz w:val="40"/>
          <w:szCs w:val="40"/>
        </w:rPr>
        <w:t>:</w:t>
      </w:r>
    </w:p>
    <w:p w:rsidR="00202537" w:rsidRDefault="00202537">
      <w:r>
        <w:rPr>
          <w:noProof/>
        </w:rPr>
        <w:drawing>
          <wp:inline distT="0" distB="0" distL="0" distR="0" wp14:anchorId="514C3CA5" wp14:editId="0CAA415F">
            <wp:extent cx="5943600" cy="2884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97D" w:rsidRDefault="0099197D"/>
    <w:p w:rsidR="0099197D" w:rsidRDefault="0099197D"/>
    <w:p w:rsidR="0099197D" w:rsidRDefault="0099197D">
      <w:r>
        <w:rPr>
          <w:noProof/>
        </w:rPr>
        <w:drawing>
          <wp:inline distT="0" distB="0" distL="0" distR="0" wp14:anchorId="4D5F4F91" wp14:editId="0C9D5CAF">
            <wp:extent cx="5943600" cy="38849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BF" w:rsidRDefault="00F978BF"/>
    <w:p w:rsidR="00F978BF" w:rsidRDefault="00F978BF">
      <w:r>
        <w:rPr>
          <w:noProof/>
        </w:rPr>
        <w:lastRenderedPageBreak/>
        <w:drawing>
          <wp:inline distT="0" distB="0" distL="0" distR="0" wp14:anchorId="72AD2450" wp14:editId="4D9587A6">
            <wp:extent cx="5943600" cy="36233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63" w:rsidRDefault="00367D63">
      <w:pPr>
        <w:rPr>
          <w:noProof/>
        </w:rPr>
      </w:pPr>
    </w:p>
    <w:p w:rsidR="00104B69" w:rsidRPr="00100B70" w:rsidRDefault="00104B69" w:rsidP="00104B69">
      <w:pPr>
        <w:rPr>
          <w:sz w:val="28"/>
          <w:szCs w:val="28"/>
        </w:rPr>
      </w:pPr>
      <w:r w:rsidRPr="00100B70">
        <w:rPr>
          <w:sz w:val="28"/>
          <w:szCs w:val="28"/>
        </w:rPr>
        <w:t xml:space="preserve">(Note:  </w:t>
      </w:r>
      <w:r>
        <w:rPr>
          <w:sz w:val="28"/>
          <w:szCs w:val="28"/>
        </w:rPr>
        <w:t xml:space="preserve">The </w:t>
      </w:r>
      <w:r w:rsidRPr="00100B70">
        <w:rPr>
          <w:sz w:val="28"/>
          <w:szCs w:val="28"/>
        </w:rPr>
        <w:t xml:space="preserve">Slides </w:t>
      </w:r>
      <w:r>
        <w:rPr>
          <w:sz w:val="28"/>
          <w:szCs w:val="28"/>
        </w:rPr>
        <w:t xml:space="preserve">above </w:t>
      </w:r>
      <w:r w:rsidRPr="00100B70">
        <w:rPr>
          <w:sz w:val="28"/>
          <w:szCs w:val="28"/>
        </w:rPr>
        <w:t>are courtesy of Tejari Consulting Service).</w:t>
      </w:r>
    </w:p>
    <w:p w:rsidR="00367D63" w:rsidRDefault="00367D63">
      <w:pPr>
        <w:rPr>
          <w:noProof/>
        </w:rPr>
      </w:pPr>
    </w:p>
    <w:p w:rsidR="00367D63" w:rsidRDefault="00367D63"/>
    <w:p w:rsidR="00367D63" w:rsidRDefault="00367D63"/>
    <w:p w:rsidR="007B0456" w:rsidRDefault="007B0456">
      <w:r>
        <w:br w:type="page"/>
      </w:r>
    </w:p>
    <w:p w:rsidR="00367D63" w:rsidRPr="007B0456" w:rsidRDefault="00737AD0">
      <w:pPr>
        <w:rPr>
          <w:rFonts w:ascii="Arial" w:hAnsi="Arial" w:cs="Arial"/>
          <w:b/>
          <w:sz w:val="52"/>
          <w:szCs w:val="52"/>
        </w:rPr>
      </w:pPr>
      <w:r>
        <w:rPr>
          <w:rFonts w:ascii="Arial" w:hAnsi="Arial" w:cs="Arial"/>
          <w:b/>
          <w:sz w:val="52"/>
          <w:szCs w:val="52"/>
        </w:rPr>
        <w:lastRenderedPageBreak/>
        <w:t xml:space="preserve">C: </w:t>
      </w:r>
      <w:r w:rsidR="00301C65" w:rsidRPr="007B0456">
        <w:rPr>
          <w:rFonts w:ascii="Arial" w:hAnsi="Arial" w:cs="Arial"/>
          <w:b/>
          <w:sz w:val="52"/>
          <w:szCs w:val="52"/>
        </w:rPr>
        <w:t>Supplier Performance Measurement</w:t>
      </w:r>
    </w:p>
    <w:p w:rsidR="00301C65" w:rsidRPr="007A318A" w:rsidRDefault="00301C65">
      <w:pPr>
        <w:rPr>
          <w:sz w:val="32"/>
          <w:szCs w:val="32"/>
        </w:rPr>
      </w:pPr>
      <w:r w:rsidRPr="007A318A">
        <w:rPr>
          <w:sz w:val="32"/>
          <w:szCs w:val="32"/>
        </w:rPr>
        <w:t>A Bit of History: 1930-1950</w:t>
      </w:r>
    </w:p>
    <w:p w:rsidR="00301C65" w:rsidRDefault="00301C65">
      <w:r>
        <w:rPr>
          <w:noProof/>
        </w:rPr>
        <w:drawing>
          <wp:inline distT="0" distB="0" distL="0" distR="0" wp14:anchorId="38EE7CE2" wp14:editId="3AD989F8">
            <wp:extent cx="5943600" cy="3303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65" w:rsidRDefault="00301C65"/>
    <w:p w:rsidR="00301C65" w:rsidRDefault="00301C65"/>
    <w:p w:rsidR="007A318A" w:rsidRDefault="007A318A">
      <w:pPr>
        <w:rPr>
          <w:rFonts w:ascii="Arial" w:hAnsi="Arial" w:cs="Arial"/>
          <w:b/>
          <w:sz w:val="52"/>
          <w:szCs w:val="52"/>
        </w:rPr>
      </w:pPr>
      <w:r>
        <w:rPr>
          <w:rFonts w:ascii="Arial" w:hAnsi="Arial" w:cs="Arial"/>
          <w:b/>
          <w:sz w:val="52"/>
          <w:szCs w:val="52"/>
        </w:rPr>
        <w:br w:type="page"/>
      </w:r>
    </w:p>
    <w:p w:rsidR="00301C65" w:rsidRPr="00737AD0" w:rsidRDefault="00301C65">
      <w:pPr>
        <w:rPr>
          <w:rFonts w:ascii="Arial" w:hAnsi="Arial" w:cs="Arial"/>
          <w:b/>
          <w:sz w:val="44"/>
          <w:szCs w:val="44"/>
        </w:rPr>
      </w:pPr>
      <w:r w:rsidRPr="00737AD0">
        <w:rPr>
          <w:rFonts w:ascii="Arial" w:hAnsi="Arial" w:cs="Arial"/>
          <w:b/>
          <w:sz w:val="44"/>
          <w:szCs w:val="44"/>
        </w:rPr>
        <w:lastRenderedPageBreak/>
        <w:t>Supply chain is ‘Where the Money is’:</w:t>
      </w:r>
    </w:p>
    <w:p w:rsidR="00301C65" w:rsidRDefault="00301C65"/>
    <w:p w:rsidR="00301C65" w:rsidRDefault="00301C65">
      <w:r>
        <w:rPr>
          <w:noProof/>
        </w:rPr>
        <w:drawing>
          <wp:inline distT="0" distB="0" distL="0" distR="0" wp14:anchorId="0B09EFD0" wp14:editId="2187622F">
            <wp:extent cx="5943600" cy="2605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C65" w:rsidRDefault="00301C65"/>
    <w:p w:rsidR="00367D63" w:rsidRDefault="00367D63"/>
    <w:p w:rsidR="00CD48A5" w:rsidRDefault="00CD48A5"/>
    <w:p w:rsidR="00CD48A5" w:rsidRDefault="00CD48A5"/>
    <w:p w:rsidR="00367D63" w:rsidRDefault="00367D63"/>
    <w:p w:rsidR="00CD48A5" w:rsidRDefault="00CD48A5"/>
    <w:p w:rsidR="00CD48A5" w:rsidRDefault="00CD48A5"/>
    <w:p w:rsidR="001B7A28" w:rsidRDefault="001B7A28">
      <w:pPr>
        <w:rPr>
          <w:rFonts w:ascii="Arial" w:hAnsi="Arial" w:cs="Arial"/>
          <w:b/>
          <w:sz w:val="52"/>
          <w:szCs w:val="52"/>
        </w:rPr>
      </w:pPr>
      <w:r>
        <w:rPr>
          <w:rFonts w:ascii="Arial" w:hAnsi="Arial" w:cs="Arial"/>
          <w:b/>
          <w:sz w:val="52"/>
          <w:szCs w:val="52"/>
        </w:rPr>
        <w:br w:type="page"/>
      </w:r>
    </w:p>
    <w:p w:rsidR="00CD48A5" w:rsidRDefault="00CD48A5">
      <w:pPr>
        <w:rPr>
          <w:rFonts w:ascii="Arial" w:hAnsi="Arial" w:cs="Arial"/>
          <w:b/>
          <w:sz w:val="52"/>
          <w:szCs w:val="52"/>
        </w:rPr>
      </w:pPr>
      <w:r w:rsidRPr="00A846F8">
        <w:rPr>
          <w:rFonts w:ascii="Arial" w:hAnsi="Arial" w:cs="Arial"/>
          <w:b/>
          <w:sz w:val="52"/>
          <w:szCs w:val="52"/>
        </w:rPr>
        <w:lastRenderedPageBreak/>
        <w:t>Some Best-Practices</w:t>
      </w:r>
      <w:r w:rsidR="00A846F8" w:rsidRPr="00A846F8">
        <w:rPr>
          <w:rFonts w:ascii="Arial" w:hAnsi="Arial" w:cs="Arial"/>
          <w:b/>
          <w:sz w:val="52"/>
          <w:szCs w:val="52"/>
        </w:rPr>
        <w:t xml:space="preserve"> on Supplier Performance Management</w:t>
      </w:r>
      <w:r w:rsidRPr="00A846F8">
        <w:rPr>
          <w:rFonts w:ascii="Arial" w:hAnsi="Arial" w:cs="Arial"/>
          <w:b/>
          <w:sz w:val="52"/>
          <w:szCs w:val="52"/>
        </w:rPr>
        <w:t>:</w:t>
      </w:r>
    </w:p>
    <w:p w:rsidR="00CD48A5" w:rsidRDefault="00CD48A5">
      <w:r>
        <w:rPr>
          <w:noProof/>
        </w:rPr>
        <w:drawing>
          <wp:inline distT="0" distB="0" distL="0" distR="0" wp14:anchorId="57CB490F" wp14:editId="2FA89D5A">
            <wp:extent cx="5943600" cy="17691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D63" w:rsidRDefault="00367D63"/>
    <w:p w:rsidR="00367D63" w:rsidRDefault="00367D63">
      <w:r>
        <w:br w:type="page"/>
      </w:r>
    </w:p>
    <w:p w:rsidR="00367D63" w:rsidRDefault="001B7A28">
      <w:pPr>
        <w:rPr>
          <w:rFonts w:ascii="Arial" w:hAnsi="Arial" w:cs="Arial"/>
          <w:b/>
          <w:sz w:val="52"/>
          <w:szCs w:val="52"/>
        </w:rPr>
      </w:pPr>
      <w:r w:rsidRPr="001B7A28">
        <w:rPr>
          <w:rFonts w:ascii="Arial" w:hAnsi="Arial" w:cs="Arial"/>
          <w:b/>
          <w:sz w:val="52"/>
          <w:szCs w:val="52"/>
        </w:rPr>
        <w:lastRenderedPageBreak/>
        <w:t>Life Cycle of Supplier Management:</w:t>
      </w:r>
    </w:p>
    <w:p w:rsidR="006F0A2A" w:rsidRDefault="006F0A2A">
      <w:pPr>
        <w:rPr>
          <w:rFonts w:ascii="Arial" w:hAnsi="Arial" w:cs="Arial"/>
          <w:b/>
          <w:sz w:val="52"/>
          <w:szCs w:val="52"/>
        </w:rPr>
      </w:pPr>
    </w:p>
    <w:p w:rsidR="006F0A2A" w:rsidRPr="001B7A28" w:rsidRDefault="006F0A2A">
      <w:pPr>
        <w:rPr>
          <w:rFonts w:ascii="Arial" w:hAnsi="Arial" w:cs="Arial"/>
          <w:b/>
          <w:sz w:val="52"/>
          <w:szCs w:val="52"/>
        </w:rPr>
      </w:pPr>
      <w:bookmarkStart w:id="0" w:name="_GoBack"/>
      <w:bookmarkEnd w:id="0"/>
    </w:p>
    <w:p w:rsidR="00367D63" w:rsidRDefault="00367D63">
      <w:r>
        <w:rPr>
          <w:noProof/>
        </w:rPr>
        <w:drawing>
          <wp:inline distT="0" distB="0" distL="0" distR="0" wp14:anchorId="4C5CE5AB" wp14:editId="6E1FB498">
            <wp:extent cx="5943600" cy="39744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28" w:rsidRDefault="005F7228"/>
    <w:p w:rsidR="005F7228" w:rsidRDefault="005F7228"/>
    <w:p w:rsidR="001B7A28" w:rsidRDefault="001B7A28">
      <w:r>
        <w:br w:type="page"/>
      </w:r>
    </w:p>
    <w:p w:rsidR="005F7228" w:rsidRDefault="005F7228">
      <w:pPr>
        <w:rPr>
          <w:rFonts w:ascii="Arial" w:hAnsi="Arial" w:cs="Arial"/>
          <w:b/>
          <w:sz w:val="52"/>
          <w:szCs w:val="52"/>
        </w:rPr>
      </w:pPr>
      <w:r w:rsidRPr="001B7A28">
        <w:rPr>
          <w:rFonts w:ascii="Arial" w:hAnsi="Arial" w:cs="Arial"/>
          <w:b/>
          <w:sz w:val="52"/>
          <w:szCs w:val="52"/>
        </w:rPr>
        <w:lastRenderedPageBreak/>
        <w:t>Some best practice on Supplier Management:</w:t>
      </w:r>
    </w:p>
    <w:p w:rsidR="001B7A28" w:rsidRPr="001B7A28" w:rsidRDefault="001B7A28">
      <w:pPr>
        <w:rPr>
          <w:rFonts w:ascii="Arial" w:hAnsi="Arial" w:cs="Arial"/>
          <w:b/>
          <w:sz w:val="52"/>
          <w:szCs w:val="52"/>
        </w:rPr>
      </w:pPr>
    </w:p>
    <w:p w:rsidR="005F7228" w:rsidRDefault="005F7228">
      <w:r>
        <w:rPr>
          <w:noProof/>
        </w:rPr>
        <w:drawing>
          <wp:inline distT="0" distB="0" distL="0" distR="0" wp14:anchorId="013348B1" wp14:editId="2D181D85">
            <wp:extent cx="5943600" cy="2256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2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722D15"/>
    <w:multiLevelType w:val="hybridMultilevel"/>
    <w:tmpl w:val="D2BC1432"/>
    <w:lvl w:ilvl="0" w:tplc="D96A46E2">
      <w:start w:val="1"/>
      <w:numFmt w:val="lowerLetter"/>
      <w:lvlText w:val="%1)"/>
      <w:lvlJc w:val="left"/>
      <w:pPr>
        <w:ind w:left="1080" w:hanging="720"/>
      </w:pPr>
      <w:rPr>
        <w:rFonts w:ascii="Arial" w:hAnsi="Arial"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37665F"/>
    <w:multiLevelType w:val="hybridMultilevel"/>
    <w:tmpl w:val="1094772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1538D8"/>
    <w:multiLevelType w:val="hybridMultilevel"/>
    <w:tmpl w:val="7BCCC1D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B65"/>
    <w:rsid w:val="000306BA"/>
    <w:rsid w:val="00100B70"/>
    <w:rsid w:val="00104B69"/>
    <w:rsid w:val="001B7A28"/>
    <w:rsid w:val="00202537"/>
    <w:rsid w:val="002F2467"/>
    <w:rsid w:val="00301C65"/>
    <w:rsid w:val="00312BCC"/>
    <w:rsid w:val="00367D63"/>
    <w:rsid w:val="003D2095"/>
    <w:rsid w:val="00531B65"/>
    <w:rsid w:val="005F7228"/>
    <w:rsid w:val="00606DB5"/>
    <w:rsid w:val="006F0A2A"/>
    <w:rsid w:val="00720356"/>
    <w:rsid w:val="00737AD0"/>
    <w:rsid w:val="007A318A"/>
    <w:rsid w:val="007B0456"/>
    <w:rsid w:val="008017EA"/>
    <w:rsid w:val="0099197D"/>
    <w:rsid w:val="00A846F8"/>
    <w:rsid w:val="00A863A0"/>
    <w:rsid w:val="00CD48A5"/>
    <w:rsid w:val="00D177E0"/>
    <w:rsid w:val="00D6644F"/>
    <w:rsid w:val="00E318C6"/>
    <w:rsid w:val="00EE3B52"/>
    <w:rsid w:val="00F8588B"/>
    <w:rsid w:val="00F97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5B42BD-9A37-4637-9AC8-09A07712EC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BC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312BCC"/>
    <w:rPr>
      <w:color w:val="0000FF"/>
      <w:u w:val="single"/>
    </w:rPr>
  </w:style>
  <w:style w:type="character" w:customStyle="1" w:styleId="searchmatch">
    <w:name w:val="searchmatch"/>
    <w:basedOn w:val="DefaultParagraphFont"/>
    <w:rsid w:val="00312BCC"/>
  </w:style>
  <w:style w:type="character" w:customStyle="1" w:styleId="apple-converted-space">
    <w:name w:val="apple-converted-space"/>
    <w:basedOn w:val="DefaultParagraphFont"/>
    <w:rsid w:val="00312B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11</Pages>
  <Words>89</Words>
  <Characters>513</Characters>
  <Application>Microsoft Office Word</Application>
  <DocSecurity>0</DocSecurity>
  <Lines>4</Lines>
  <Paragraphs>1</Paragraphs>
  <ScaleCrop>false</ScaleCrop>
  <Company/>
  <LinksUpToDate>false</LinksUpToDate>
  <CharactersWithSpaces>601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 Chan</dc:creator>
  <cp:keywords/>
  <dc:description/>
  <cp:lastModifiedBy>John C Chan</cp:lastModifiedBy>
  <cp:revision>30</cp:revision>
  <dcterms:created xsi:type="dcterms:W3CDTF">2015-09-30T02:59:00Z</dcterms:created>
  <dcterms:modified xsi:type="dcterms:W3CDTF">2015-09-30T13:30:00Z</dcterms:modified>
</cp:coreProperties>
</file>